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农业动物遗传育种与繁殖教育部重点实验室动物分子细胞分析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平台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技术员</w:t>
      </w:r>
      <w:r>
        <w:rPr>
          <w:rFonts w:hint="eastAsia" w:ascii="华文中宋" w:hAnsi="华文中宋" w:eastAsia="华文中宋"/>
          <w:b/>
          <w:sz w:val="28"/>
          <w:szCs w:val="28"/>
        </w:rPr>
        <w:t>招聘启事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482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</w:rPr>
        <w:t>招聘岗位：</w:t>
      </w:r>
      <w:r>
        <w:rPr>
          <w:rFonts w:hint="eastAsia" w:asciiTheme="minorEastAsia" w:hAnsiTheme="minorEastAsia"/>
          <w:sz w:val="24"/>
        </w:rPr>
        <w:t>平台</w:t>
      </w:r>
      <w:r>
        <w:rPr>
          <w:rFonts w:hint="eastAsia" w:asciiTheme="minorEastAsia" w:hAnsiTheme="minorEastAsia"/>
          <w:sz w:val="24"/>
          <w:lang w:val="en-US" w:eastAsia="zh-CN"/>
        </w:rPr>
        <w:t>技术员</w:t>
      </w:r>
    </w:p>
    <w:p>
      <w:pPr>
        <w:numPr>
          <w:ilvl w:val="0"/>
          <w:numId w:val="0"/>
        </w:numPr>
        <w:spacing w:line="5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sz w:val="24"/>
        </w:rPr>
        <w:t>二、招聘人数：</w:t>
      </w:r>
      <w:r>
        <w:rPr>
          <w:rFonts w:hint="eastAsia" w:asciiTheme="minorEastAsia" w:hAnsiTheme="minorEastAsia"/>
          <w:sz w:val="24"/>
        </w:rPr>
        <w:t>1人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三、应聘条件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hint="eastAsia"/>
          <w:color w:val="333333"/>
        </w:rPr>
        <w:t xml:space="preserve"> </w:t>
      </w:r>
      <w:r>
        <w:rPr>
          <w:rFonts w:hint="eastAsia" w:asciiTheme="minorEastAsia" w:hAnsiTheme="minorEastAsia"/>
          <w:sz w:val="24"/>
        </w:rPr>
        <w:t>遵守法律法规、具有良好的道德品行、身心健康；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2.具有动物科学、动物医学及生命科学相关专业背景，研究生及以上学历，硕士及以上学位；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3.具有良好的团队合作精神，较强的沟通能力和服务精神，工作认真踏实，吃苦耐劳，责任心强；</w:t>
      </w:r>
    </w:p>
    <w:p>
      <w:pPr>
        <w:spacing w:line="500" w:lineRule="exact"/>
        <w:ind w:left="420" w:left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4.具有从事仪器操作和分析、仪器设备使用、管理和维护的工作热情和学习能力；5.熟练使用OFFICE等常规办公软件和办公自动化设备。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四、应聘报名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1.提交材料：《</w:t>
      </w:r>
      <w:r>
        <w:rPr>
          <w:rFonts w:hint="eastAsia" w:asciiTheme="minorEastAsia" w:hAnsiTheme="minorEastAsia"/>
          <w:sz w:val="24"/>
          <w:lang w:val="en-US" w:eastAsia="zh-CN"/>
        </w:rPr>
        <w:t>农业动物遗传育种与繁殖教育部重点实验室动物分子细胞分析</w:t>
      </w:r>
      <w:r>
        <w:rPr>
          <w:rFonts w:hint="eastAsia" w:asciiTheme="minorEastAsia" w:hAnsiTheme="minorEastAsia"/>
          <w:sz w:val="24"/>
        </w:rPr>
        <w:t>平台</w:t>
      </w:r>
      <w:r>
        <w:rPr>
          <w:rFonts w:hint="eastAsia" w:asciiTheme="minorEastAsia" w:hAnsiTheme="minorEastAsia"/>
          <w:sz w:val="24"/>
          <w:lang w:val="en-US" w:eastAsia="zh-CN"/>
        </w:rPr>
        <w:t>技术员</w:t>
      </w:r>
      <w:r>
        <w:rPr>
          <w:rFonts w:hint="eastAsia" w:asciiTheme="minorEastAsia" w:hAnsiTheme="minorEastAsia"/>
          <w:sz w:val="24"/>
        </w:rPr>
        <w:t>报名表》（见附件二）；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2.报名方式：</w:t>
      </w:r>
      <w:r>
        <w:fldChar w:fldCharType="begin"/>
      </w:r>
      <w:r>
        <w:instrText xml:space="preserve"> HYPERLINK "mailto:请将报名材料发送至myoffice@mail.hzau.edu.cn" </w:instrText>
      </w:r>
      <w:r>
        <w:fldChar w:fldCharType="separate"/>
      </w:r>
      <w:r>
        <w:rPr>
          <w:rStyle w:val="7"/>
          <w:rFonts w:hint="default" w:asciiTheme="minorEastAsia" w:hAnsiTheme="minorEastAsia" w:eastAsiaTheme="minorEastAsia" w:cstheme="minorBidi"/>
          <w:sz w:val="24"/>
          <w:szCs w:val="24"/>
        </w:rPr>
        <w:t>请将报名材料发送至myoffice@mail.hzau.edu.cn</w:t>
      </w:r>
      <w:r>
        <w:rPr>
          <w:rStyle w:val="7"/>
          <w:rFonts w:hint="default" w:asciiTheme="minorEastAsia" w:hAnsiTheme="minorEastAsia" w:eastAsiaTheme="minorEastAsia" w:cstheme="minorBidi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</w:rPr>
        <w:t>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3.报名时间：2017年8月</w:t>
      </w:r>
      <w:r>
        <w:rPr>
          <w:rFonts w:hint="eastAsia" w:asciiTheme="minorEastAsia" w:hAnsi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/>
          <w:sz w:val="24"/>
        </w:rPr>
        <w:t>日—</w:t>
      </w:r>
      <w:r>
        <w:rPr>
          <w:rFonts w:hint="eastAsia" w:asciiTheme="minorEastAsia" w:hAnsiTheme="minorEastAsia"/>
          <w:sz w:val="24"/>
          <w:lang w:val="en-US" w:eastAsia="zh-CN"/>
        </w:rPr>
        <w:t>9月7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4.联系方式：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（1）联系人：常老师 027-87282091 ；15927180724；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（2）联系地址：湖北省武汉市洪山区狮子山街1号华中农业大学动物科学技术学院</w:t>
      </w:r>
      <w:r>
        <w:rPr>
          <w:rFonts w:hint="eastAsia" w:asciiTheme="minorEastAsia" w:hAnsi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/>
          <w:sz w:val="24"/>
        </w:rPr>
        <w:t>动物医学院（动科楼A112室）；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5.特别提醒：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（1）报名者应对本人报名材料的真实性、完整性、准确性负责，如发现有弄虚作假行为，立即取消其报名资格，已签约的终止协议；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（2）本次招聘不收取任何费用。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五、招聘考核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学院将根据报名情况组织招聘考核，具体信息请留意华中农业大学动物科学技术学院</w:t>
      </w:r>
      <w:r>
        <w:rPr>
          <w:rFonts w:hint="eastAsia" w:asciiTheme="minorEastAsia" w:hAnsi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/>
          <w:sz w:val="24"/>
        </w:rPr>
        <w:t>动物医学院网站通知公告栏信息（http://my.hzau.edu.cn/），并请保持个人手机畅通。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六、工作待遇</w:t>
      </w:r>
    </w:p>
    <w:p>
      <w:pPr>
        <w:spacing w:line="50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该岗位为编制外合同聘用制，工资待遇、日常管理参照学校科研助理相关政策和规定执行。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5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附件一：</w:t>
      </w:r>
      <w:r>
        <w:rPr>
          <w:rFonts w:hint="eastAsia" w:asciiTheme="minorEastAsia" w:hAnsiTheme="minorEastAsia"/>
          <w:sz w:val="24"/>
          <w:lang w:val="en-US" w:eastAsia="zh-CN"/>
        </w:rPr>
        <w:t>农业动物遗传育种与繁殖教育部重点实验室动物分子细胞分析</w:t>
      </w:r>
      <w:r>
        <w:rPr>
          <w:rFonts w:hint="eastAsia" w:asciiTheme="minorEastAsia" w:hAnsiTheme="minorEastAsia"/>
          <w:sz w:val="24"/>
        </w:rPr>
        <w:t>平台</w:t>
      </w:r>
      <w:r>
        <w:rPr>
          <w:rFonts w:hint="eastAsia" w:asciiTheme="minorEastAsia" w:hAnsiTheme="minorEastAsia"/>
          <w:sz w:val="24"/>
          <w:lang w:val="en-US" w:eastAsia="zh-CN"/>
        </w:rPr>
        <w:t>技术员</w:t>
      </w:r>
      <w:r>
        <w:rPr>
          <w:rFonts w:hint="eastAsia" w:asciiTheme="minorEastAsia" w:hAnsiTheme="minorEastAsia"/>
          <w:sz w:val="24"/>
        </w:rPr>
        <w:t>岗位职责</w:t>
      </w:r>
    </w:p>
    <w:p>
      <w:pPr>
        <w:spacing w:line="5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附件二：</w:t>
      </w:r>
      <w:r>
        <w:rPr>
          <w:rFonts w:hint="eastAsia" w:asciiTheme="minorEastAsia" w:hAnsiTheme="minorEastAsia"/>
          <w:sz w:val="24"/>
          <w:lang w:val="en-US" w:eastAsia="zh-CN"/>
        </w:rPr>
        <w:t>农业动物遗传育种与繁殖教育部重点实验室动物分子细胞分析</w:t>
      </w:r>
      <w:r>
        <w:rPr>
          <w:rFonts w:hint="eastAsia" w:asciiTheme="minorEastAsia" w:hAnsiTheme="minorEastAsia"/>
          <w:sz w:val="24"/>
        </w:rPr>
        <w:t>平台</w:t>
      </w:r>
      <w:r>
        <w:rPr>
          <w:rFonts w:hint="eastAsia" w:asciiTheme="minorEastAsia" w:hAnsiTheme="minorEastAsia"/>
          <w:sz w:val="24"/>
          <w:lang w:val="en-US" w:eastAsia="zh-CN"/>
        </w:rPr>
        <w:t>技术员</w:t>
      </w:r>
      <w:r>
        <w:rPr>
          <w:rFonts w:hint="eastAsia" w:asciiTheme="minorEastAsia" w:hAnsiTheme="minorEastAsia"/>
          <w:sz w:val="24"/>
        </w:rPr>
        <w:t>报名表</w:t>
      </w:r>
    </w:p>
    <w:p>
      <w:pPr>
        <w:spacing w:line="500" w:lineRule="exact"/>
        <w:rPr>
          <w:rFonts w:asciiTheme="minorEastAsia" w:hAnsiTheme="minorEastAsia"/>
          <w:sz w:val="24"/>
        </w:rPr>
      </w:pPr>
    </w:p>
    <w:p>
      <w:pPr>
        <w:spacing w:line="500" w:lineRule="exact"/>
        <w:rPr>
          <w:rFonts w:asciiTheme="minorEastAsia" w:hAnsiTheme="minorEastAsia"/>
          <w:sz w:val="24"/>
        </w:rPr>
      </w:pPr>
    </w:p>
    <w:p>
      <w:pPr>
        <w:spacing w:line="500" w:lineRule="exact"/>
        <w:rPr>
          <w:rFonts w:asciiTheme="minorEastAsia" w:hAnsiTheme="minorEastAsia"/>
          <w:sz w:val="24"/>
        </w:rPr>
      </w:pPr>
    </w:p>
    <w:p>
      <w:pPr>
        <w:spacing w:line="500" w:lineRule="exact"/>
        <w:ind w:right="960"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                                           华中农业大学</w:t>
      </w:r>
    </w:p>
    <w:p>
      <w:pPr>
        <w:spacing w:line="500" w:lineRule="exact"/>
        <w:ind w:firstLine="3360" w:firstLineChars="140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动物科学技术学院  动物医学院</w:t>
      </w:r>
    </w:p>
    <w:p>
      <w:pPr>
        <w:spacing w:line="500" w:lineRule="exact"/>
        <w:ind w:right="960" w:firstLine="4680" w:firstLineChars="195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2017年8月</w:t>
      </w:r>
      <w:r>
        <w:rPr>
          <w:rFonts w:hint="eastAsia" w:asciiTheme="minorEastAsia" w:hAnsi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/>
          <w:sz w:val="24"/>
        </w:rPr>
        <w:t>日</w:t>
      </w: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ind w:firstLine="4680" w:firstLineChars="1950"/>
        <w:rPr>
          <w:rFonts w:asciiTheme="minorEastAsia" w:hAnsiTheme="minorEastAsia"/>
          <w:sz w:val="24"/>
        </w:rPr>
      </w:pPr>
    </w:p>
    <w:p>
      <w:pPr>
        <w:spacing w:line="50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附件一 ：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农业动物遗传育种与繁殖教育部重点实验室动物分子细胞分析</w:t>
      </w:r>
      <w:r>
        <w:rPr>
          <w:rFonts w:hint="eastAsia" w:asciiTheme="minorEastAsia" w:hAnsiTheme="minorEastAsia"/>
          <w:b/>
          <w:bCs/>
          <w:sz w:val="24"/>
        </w:rPr>
        <w:t>平台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技术员</w:t>
      </w:r>
      <w:r>
        <w:rPr>
          <w:rFonts w:hint="eastAsia" w:asciiTheme="minorEastAsia" w:hAnsiTheme="minorEastAsia"/>
          <w:b/>
          <w:bCs/>
          <w:sz w:val="24"/>
        </w:rPr>
        <w:t>岗位职责：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1.负责</w:t>
      </w:r>
      <w:r>
        <w:rPr>
          <w:rFonts w:hint="eastAsia" w:asciiTheme="minorEastAsia" w:hAnsiTheme="minorEastAsia"/>
          <w:sz w:val="24"/>
          <w:lang w:val="en-US" w:eastAsia="zh-CN"/>
        </w:rPr>
        <w:t>平台</w:t>
      </w:r>
      <w:r>
        <w:rPr>
          <w:rFonts w:hint="eastAsia" w:asciiTheme="minorEastAsia" w:hAnsiTheme="minorEastAsia"/>
          <w:sz w:val="24"/>
        </w:rPr>
        <w:t>仪器设备开放共享平台仪器设备</w:t>
      </w:r>
      <w:r>
        <w:rPr>
          <w:rFonts w:hint="eastAsia" w:asciiTheme="minorEastAsia" w:hAnsiTheme="minorEastAsia"/>
          <w:sz w:val="24"/>
          <w:lang w:val="en-US" w:eastAsia="zh-CN"/>
        </w:rPr>
        <w:t>培训与维护工作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主要是激光共聚焦显微镜、流式细胞仪等大型仪器设备</w:t>
      </w:r>
      <w:r>
        <w:rPr>
          <w:rFonts w:hint="eastAsia" w:asciiTheme="minorEastAsia" w:hAnsiTheme="minorEastAsia"/>
          <w:sz w:val="24"/>
        </w:rPr>
        <w:t>的操作、分析、使用、管理和维护；</w:t>
      </w:r>
    </w:p>
    <w:p>
      <w:pPr>
        <w:spacing w:line="50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.协助做好办公室有关工作；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</w:rPr>
        <w:t>.完成领导交办的其他工作。</w:t>
      </w: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hint="eastAsia" w:asciiTheme="minorEastAsia" w:hAnsiTheme="minorEastAsia"/>
          <w:sz w:val="24"/>
        </w:rPr>
      </w:pPr>
    </w:p>
    <w:p>
      <w:pPr>
        <w:spacing w:line="40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附件二：</w:t>
      </w:r>
    </w:p>
    <w:p>
      <w:pPr>
        <w:spacing w:line="400" w:lineRule="auto"/>
        <w:jc w:val="center"/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农业动物遗传育种与繁殖教育部重点实验室动物分子细胞分析</w:t>
      </w:r>
    </w:p>
    <w:p>
      <w:pPr>
        <w:spacing w:line="400" w:lineRule="auto"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平台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技术员</w:t>
      </w:r>
      <w:r>
        <w:rPr>
          <w:rFonts w:hint="eastAsia" w:ascii="华文中宋" w:hAnsi="华文中宋" w:eastAsia="华文中宋"/>
          <w:b/>
          <w:sz w:val="28"/>
          <w:szCs w:val="28"/>
        </w:rPr>
        <w:t>报名表</w:t>
      </w:r>
    </w:p>
    <w:tbl>
      <w:tblPr>
        <w:tblStyle w:val="8"/>
        <w:tblpPr w:leftFromText="180" w:rightFromText="180" w:vertAnchor="text" w:horzAnchor="page" w:tblpXSpec="center" w:tblpY="73"/>
        <w:tblOverlap w:val="never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82"/>
        <w:gridCol w:w="724"/>
        <w:gridCol w:w="1036"/>
        <w:gridCol w:w="807"/>
        <w:gridCol w:w="170"/>
        <w:gridCol w:w="566"/>
        <w:gridCol w:w="89"/>
        <w:gridCol w:w="1159"/>
        <w:gridCol w:w="1255"/>
        <w:gridCol w:w="588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07" w:hRule="exact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性别</w:t>
            </w:r>
          </w:p>
        </w:tc>
        <w:tc>
          <w:tcPr>
            <w:tcW w:w="1036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民族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出生年月</w:t>
            </w:r>
          </w:p>
        </w:tc>
        <w:tc>
          <w:tcPr>
            <w:tcW w:w="1255" w:type="dxa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restart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（请插入电子版）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籍贯</w:t>
            </w:r>
          </w:p>
        </w:tc>
        <w:tc>
          <w:tcPr>
            <w:tcW w:w="274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婚否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政治面貌</w:t>
            </w:r>
          </w:p>
        </w:tc>
        <w:tc>
          <w:tcPr>
            <w:tcW w:w="1255" w:type="dxa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28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手机：</w:t>
            </w:r>
          </w:p>
        </w:tc>
        <w:tc>
          <w:tcPr>
            <w:tcW w:w="2579" w:type="dxa"/>
            <w:gridSpan w:val="4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邮箱：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英语水平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28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文体特长：                                     </w:t>
            </w:r>
          </w:p>
        </w:tc>
        <w:tc>
          <w:tcPr>
            <w:tcW w:w="5082" w:type="dxa"/>
            <w:gridSpan w:val="7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在校期间担任学生干部情况：</w:t>
            </w: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2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本科毕业学校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学位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2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研究生毕业学校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学位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tbl>
      <w:tblPr>
        <w:tblStyle w:val="8"/>
        <w:tblW w:w="984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28"/>
        <w:gridCol w:w="853"/>
        <w:gridCol w:w="682"/>
        <w:gridCol w:w="1074"/>
        <w:gridCol w:w="583"/>
        <w:gridCol w:w="248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5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主要家庭成员及社会关系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称谓</w:t>
            </w: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年龄</w:t>
            </w: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</w:t>
            </w: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2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51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25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经历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起至时间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学习单位</w:t>
            </w: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学习专业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获得学位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2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2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经历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起至时间</w:t>
            </w: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从事的工作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奖惩   情况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特长</w:t>
            </w:r>
          </w:p>
        </w:tc>
        <w:tc>
          <w:tcPr>
            <w:tcW w:w="8595" w:type="dxa"/>
            <w:gridSpan w:val="7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>
      <w:pPr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  本人签名：                填表日期：</w:t>
      </w:r>
    </w:p>
    <w:sectPr>
      <w:pgSz w:w="11906" w:h="16838"/>
      <w:pgMar w:top="680" w:right="1576" w:bottom="45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C7E8"/>
    <w:multiLevelType w:val="singleLevel"/>
    <w:tmpl w:val="5982C7E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C0DED"/>
    <w:rsid w:val="001857DC"/>
    <w:rsid w:val="00232912"/>
    <w:rsid w:val="00233F1C"/>
    <w:rsid w:val="00261F2D"/>
    <w:rsid w:val="00360B98"/>
    <w:rsid w:val="003F3280"/>
    <w:rsid w:val="00433A63"/>
    <w:rsid w:val="004E602F"/>
    <w:rsid w:val="0059547D"/>
    <w:rsid w:val="005A72A6"/>
    <w:rsid w:val="00734798"/>
    <w:rsid w:val="008854DA"/>
    <w:rsid w:val="008B58E8"/>
    <w:rsid w:val="009E2A61"/>
    <w:rsid w:val="009E3BCF"/>
    <w:rsid w:val="00A2670F"/>
    <w:rsid w:val="00A40217"/>
    <w:rsid w:val="00B27882"/>
    <w:rsid w:val="00BB150E"/>
    <w:rsid w:val="00BC0886"/>
    <w:rsid w:val="00CF3892"/>
    <w:rsid w:val="00D0238D"/>
    <w:rsid w:val="00D52DB3"/>
    <w:rsid w:val="00D8392D"/>
    <w:rsid w:val="00DE67FD"/>
    <w:rsid w:val="00E33661"/>
    <w:rsid w:val="00EE17C7"/>
    <w:rsid w:val="01F41310"/>
    <w:rsid w:val="0B114BA8"/>
    <w:rsid w:val="1AE609C3"/>
    <w:rsid w:val="20D70C30"/>
    <w:rsid w:val="225E26B9"/>
    <w:rsid w:val="28A20486"/>
    <w:rsid w:val="345C131B"/>
    <w:rsid w:val="3D5E41F2"/>
    <w:rsid w:val="3F180DF6"/>
    <w:rsid w:val="4BB36FFF"/>
    <w:rsid w:val="4EFC0DED"/>
    <w:rsid w:val="4FF22E5B"/>
    <w:rsid w:val="5DE57A3E"/>
    <w:rsid w:val="62BA7BA6"/>
    <w:rsid w:val="6732504F"/>
    <w:rsid w:val="68994CF8"/>
    <w:rsid w:val="71AC6FD7"/>
    <w:rsid w:val="7D00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</Words>
  <Characters>1207</Characters>
  <Lines>10</Lines>
  <Paragraphs>2</Paragraphs>
  <ScaleCrop>false</ScaleCrop>
  <LinksUpToDate>false</LinksUpToDate>
  <CharactersWithSpaces>1416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2017-08-02T12:01:00Z</dcterms:created>
  <dc:creator>程会君</dc:creator>
  <cp:lastModifiedBy>动科院书记</cp:lastModifiedBy>
  <dcterms:modified xsi:type="dcterms:W3CDTF">2017-08-29T02:58:18Z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